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sidR="0046442D">
        <w:rPr>
          <w:b w:val="0"/>
          <w:iCs/>
        </w:rPr>
        <w:t>:  Meg</w:t>
      </w:r>
      <w:r w:rsidR="0046442D" w:rsidRPr="0046442D">
        <w:rPr>
          <w:b w:val="0"/>
          <w:iCs/>
        </w:rPr>
        <w:t>a</w:t>
      </w:r>
      <w:r w:rsidR="0046442D">
        <w:rPr>
          <w:b w:val="0"/>
          <w:iCs/>
        </w:rPr>
        <w:t xml:space="preserve">n Nichols                                                            </w:t>
      </w:r>
      <w:r w:rsidRPr="00E56FEA">
        <w:rPr>
          <w:b w:val="0"/>
          <w:iCs/>
        </w:rPr>
        <w:t xml:space="preserve"> </w:t>
      </w:r>
      <w:r>
        <w:rPr>
          <w:b w:val="0"/>
          <w:iCs/>
        </w:rPr>
        <w:t xml:space="preserve">Lesson Date:  </w:t>
      </w:r>
      <w:r w:rsidR="0046442D">
        <w:rPr>
          <w:b w:val="0"/>
          <w:iCs/>
        </w:rPr>
        <w:t>Tuesd</w:t>
      </w:r>
      <w:r w:rsidR="0046442D" w:rsidRPr="0046442D">
        <w:rPr>
          <w:b w:val="0"/>
          <w:iCs/>
        </w:rPr>
        <w:t>a</w:t>
      </w:r>
      <w:r w:rsidR="0046442D">
        <w:rPr>
          <w:b w:val="0"/>
          <w:iCs/>
        </w:rPr>
        <w:t xml:space="preserve">y, November </w:t>
      </w:r>
      <w:r w:rsidR="00B81A5C">
        <w:rPr>
          <w:b w:val="0"/>
          <w:iCs/>
        </w:rPr>
        <w:t>22</w:t>
      </w:r>
    </w:p>
    <w:p w:rsidR="00E56FEA" w:rsidRPr="005F4F6F" w:rsidRDefault="00E56FEA" w:rsidP="005F4F6F">
      <w:pPr>
        <w:pStyle w:val="Title"/>
        <w:jc w:val="left"/>
        <w:rPr>
          <w:b w:val="0"/>
          <w:iCs/>
        </w:rPr>
      </w:pPr>
      <w:r>
        <w:rPr>
          <w:b w:val="0"/>
          <w:iCs/>
        </w:rPr>
        <w:t>Subject:</w:t>
      </w:r>
      <w:r w:rsidR="00B81A5C">
        <w:rPr>
          <w:b w:val="0"/>
          <w:iCs/>
        </w:rPr>
        <w:t xml:space="preserve"> Psychology</w:t>
      </w:r>
      <w:r>
        <w:rPr>
          <w:b w:val="0"/>
          <w:iCs/>
        </w:rPr>
        <w:tab/>
      </w:r>
      <w:r w:rsidR="00B81A5C">
        <w:rPr>
          <w:b w:val="0"/>
          <w:iCs/>
        </w:rPr>
        <w:t xml:space="preserve">                                                                Unit Title: Lifesp</w:t>
      </w:r>
      <w:r w:rsidR="00B81A5C" w:rsidRPr="00B81A5C">
        <w:rPr>
          <w:b w:val="0"/>
          <w:iCs/>
        </w:rPr>
        <w:t>a</w:t>
      </w:r>
      <w:r w:rsidR="00B81A5C">
        <w:rPr>
          <w:b w:val="0"/>
          <w:iCs/>
        </w:rPr>
        <w:t xml:space="preserve">n </w:t>
      </w:r>
      <w:r w:rsidR="00B81A5C" w:rsidRPr="00B81A5C">
        <w:rPr>
          <w:b w:val="0"/>
          <w:iCs/>
        </w:rPr>
        <w:t>a</w:t>
      </w:r>
      <w:r w:rsidR="00B81A5C">
        <w:rPr>
          <w:b w:val="0"/>
          <w:iCs/>
        </w:rPr>
        <w:t>nd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330"/>
        <w:gridCol w:w="117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Pr="00B4599A" w:rsidRDefault="00B4599A" w:rsidP="00B4599A">
            <w:pPr>
              <w:jc w:val="both"/>
              <w:rPr>
                <w:b/>
                <w:sz w:val="20"/>
                <w:szCs w:val="20"/>
              </w:rPr>
            </w:pPr>
            <w:r w:rsidRPr="00B4599A">
              <w:rPr>
                <w:b/>
                <w:sz w:val="20"/>
                <w:szCs w:val="20"/>
              </w:rPr>
              <w:t>CLG Three: Parenting styles and gender development (2 days)</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B4599A" w:rsidRDefault="00B4599A">
            <w:pPr>
              <w:rPr>
                <w:rFonts w:ascii="Arial Narrow" w:hAnsi="Arial Narrow"/>
              </w:rPr>
            </w:pPr>
            <w:r w:rsidRPr="00B4599A">
              <w:rPr>
                <w:rFonts w:ascii="Arial Narrow" w:hAnsi="Arial Narrow"/>
              </w:rPr>
              <w:t xml:space="preserve">Students will be able to analyze the extent to which nature v. nurture influences gender development by participating in an exploration activity, writing a journal entry, taking guided notes, developing assessment questions, and beginning a persuasive + reflective essay.   </w:t>
            </w:r>
          </w:p>
        </w:tc>
      </w:tr>
      <w:tr w:rsidR="00982DD8" w:rsidTr="00C54DCC">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09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170" w:type="dxa"/>
            <w:shd w:val="clear" w:color="auto" w:fill="000000"/>
          </w:tcPr>
          <w:p w:rsidR="00982DD8" w:rsidRDefault="00982DD8">
            <w:pPr>
              <w:jc w:val="center"/>
              <w:rPr>
                <w:rFonts w:ascii="Arial Narrow" w:hAnsi="Arial Narrow"/>
                <w:color w:val="FFFFFF"/>
                <w:sz w:val="20"/>
              </w:rPr>
            </w:pP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5F4F6F" w:rsidRDefault="00982DD8">
            <w:pPr>
              <w:rPr>
                <w:rFonts w:ascii="Arial Narrow" w:hAnsi="Arial Narrow"/>
                <w:i/>
                <w:sz w:val="22"/>
                <w:szCs w:val="22"/>
              </w:rPr>
            </w:pPr>
            <w:r w:rsidRPr="005F4F6F">
              <w:rPr>
                <w:rFonts w:ascii="Arial Narrow" w:hAnsi="Arial Narrow"/>
                <w:b/>
                <w:sz w:val="22"/>
                <w:szCs w:val="22"/>
              </w:rPr>
              <w:t>Get started</w:t>
            </w:r>
            <w:r w:rsidR="00DC16BE" w:rsidRPr="005F4F6F">
              <w:rPr>
                <w:rFonts w:ascii="Arial Narrow" w:hAnsi="Arial Narrow"/>
                <w:b/>
                <w:sz w:val="22"/>
                <w:szCs w:val="22"/>
              </w:rPr>
              <w:t>/Drill/Do Now:</w:t>
            </w:r>
            <w:r w:rsidR="00DC16BE" w:rsidRPr="005F4F6F">
              <w:rPr>
                <w:rFonts w:ascii="Arial Narrow" w:hAnsi="Arial Narrow"/>
                <w:sz w:val="22"/>
                <w:szCs w:val="22"/>
              </w:rPr>
              <w:t xml:space="preserve"> </w:t>
            </w:r>
            <w:r w:rsidR="00DC16BE" w:rsidRPr="005F4F6F">
              <w:rPr>
                <w:rFonts w:ascii="Arial Narrow" w:hAnsi="Arial Narrow"/>
                <w:i/>
                <w:sz w:val="22"/>
                <w:szCs w:val="22"/>
              </w:rPr>
              <w:t>(What meaningful activity will students complete as soon as they enter the classroom?)</w:t>
            </w:r>
          </w:p>
          <w:p w:rsidR="00C54DCC" w:rsidRPr="005F4F6F" w:rsidRDefault="00C54DCC" w:rsidP="00C54DCC">
            <w:pPr>
              <w:tabs>
                <w:tab w:val="left" w:pos="284"/>
              </w:tabs>
              <w:rPr>
                <w:rFonts w:ascii="Arial Narrow" w:hAnsi="Arial Narrow"/>
                <w:sz w:val="22"/>
                <w:szCs w:val="22"/>
              </w:rPr>
            </w:pPr>
            <w:r w:rsidRPr="005F4F6F">
              <w:rPr>
                <w:rFonts w:ascii="Arial Narrow" w:hAnsi="Arial Narrow"/>
                <w:sz w:val="22"/>
                <w:szCs w:val="22"/>
              </w:rPr>
              <w:t xml:space="preserve">Students will answer the following question posted on the PP slide in their </w:t>
            </w:r>
            <w:proofErr w:type="spellStart"/>
            <w:r w:rsidRPr="005F4F6F">
              <w:rPr>
                <w:rFonts w:ascii="Arial Narrow" w:hAnsi="Arial Narrow"/>
                <w:sz w:val="22"/>
                <w:szCs w:val="22"/>
              </w:rPr>
              <w:t>journ</w:t>
            </w:r>
            <w:proofErr w:type="spellEnd"/>
            <w:r w:rsidRPr="005F4F6F">
              <w:rPr>
                <w:rFonts w:ascii="Arial Narrow" w:hAnsi="Arial Narrow"/>
                <w:sz w:val="22"/>
                <w:szCs w:val="22"/>
                <w:lang w:val="en-GB"/>
              </w:rPr>
              <w:t>al:</w:t>
            </w:r>
          </w:p>
          <w:p w:rsidR="00982DD8" w:rsidRPr="005F4F6F" w:rsidRDefault="00C54DCC" w:rsidP="00C54DCC">
            <w:pPr>
              <w:tabs>
                <w:tab w:val="left" w:pos="284"/>
              </w:tabs>
              <w:rPr>
                <w:rFonts w:ascii="Arial Narrow" w:hAnsi="Arial Narrow"/>
                <w:i/>
                <w:sz w:val="22"/>
                <w:szCs w:val="22"/>
              </w:rPr>
            </w:pPr>
            <w:r w:rsidRPr="005F4F6F">
              <w:rPr>
                <w:rFonts w:ascii="Arial Narrow" w:hAnsi="Arial Narrow"/>
                <w:i/>
                <w:sz w:val="22"/>
                <w:szCs w:val="22"/>
                <w:lang w:val="en-GB"/>
              </w:rPr>
              <w:t>Greetings, earthlings. We have noticed that there are two sorts of human, women and men.  How are they different?</w:t>
            </w:r>
            <w:r w:rsidRPr="005F4F6F">
              <w:rPr>
                <w:rFonts w:ascii="Arial Narrow" w:hAnsi="Arial Narrow"/>
                <w:i/>
                <w:sz w:val="22"/>
                <w:szCs w:val="22"/>
              </w:rPr>
              <w:t xml:space="preserve"> </w:t>
            </w:r>
          </w:p>
        </w:tc>
        <w:tc>
          <w:tcPr>
            <w:tcW w:w="1170" w:type="dxa"/>
          </w:tcPr>
          <w:p w:rsidR="009420A4" w:rsidRPr="001F65E6" w:rsidRDefault="00706224" w:rsidP="00706224">
            <w:pPr>
              <w:numPr>
                <w:ilvl w:val="0"/>
                <w:numId w:val="3"/>
              </w:numPr>
              <w:rPr>
                <w:rFonts w:ascii="Arial Narrow" w:hAnsi="Arial Narrow"/>
                <w:sz w:val="16"/>
                <w:szCs w:val="16"/>
              </w:rPr>
            </w:pPr>
            <w:r w:rsidRPr="001F65E6">
              <w:rPr>
                <w:rFonts w:ascii="Arial Narrow" w:hAnsi="Arial Narrow"/>
                <w:sz w:val="16"/>
                <w:szCs w:val="16"/>
              </w:rPr>
              <w:t xml:space="preserve"> </w:t>
            </w: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5F4F6F" w:rsidRDefault="00982DD8">
            <w:pPr>
              <w:rPr>
                <w:rFonts w:ascii="Arial Narrow" w:hAnsi="Arial Narrow"/>
                <w:i/>
                <w:sz w:val="22"/>
                <w:szCs w:val="22"/>
              </w:rPr>
            </w:pPr>
            <w:r w:rsidRPr="005F4F6F">
              <w:rPr>
                <w:rFonts w:ascii="Arial Narrow" w:hAnsi="Arial Narrow"/>
                <w:b/>
                <w:sz w:val="22"/>
                <w:szCs w:val="22"/>
              </w:rPr>
              <w:t>Engage</w:t>
            </w:r>
            <w:r w:rsidR="00DC16BE" w:rsidRPr="005F4F6F">
              <w:rPr>
                <w:rFonts w:ascii="Arial Narrow" w:hAnsi="Arial Narrow"/>
                <w:b/>
                <w:sz w:val="22"/>
                <w:szCs w:val="22"/>
              </w:rPr>
              <w:t>/Motivation</w:t>
            </w:r>
            <w:r w:rsidRPr="005F4F6F">
              <w:rPr>
                <w:rFonts w:ascii="Arial Narrow" w:hAnsi="Arial Narrow"/>
                <w:b/>
                <w:sz w:val="22"/>
                <w:szCs w:val="22"/>
              </w:rPr>
              <w:t>:</w:t>
            </w:r>
            <w:r w:rsidR="00DC16BE" w:rsidRPr="005F4F6F">
              <w:rPr>
                <w:rFonts w:ascii="Arial Narrow" w:hAnsi="Arial Narrow"/>
                <w:sz w:val="22"/>
                <w:szCs w:val="22"/>
              </w:rPr>
              <w:t xml:space="preserve"> (</w:t>
            </w:r>
            <w:r w:rsidR="00DC16BE" w:rsidRPr="005F4F6F">
              <w:rPr>
                <w:rFonts w:ascii="Arial Narrow" w:hAnsi="Arial Narrow"/>
                <w:i/>
                <w:sz w:val="22"/>
                <w:szCs w:val="22"/>
              </w:rPr>
              <w:t>How will student interest be sparked?  Is there prior knowledge that should be tapped?  Is there vocabulary that must be cleared?  Is there brainstorming that student need to complete before the lesson begins?)</w:t>
            </w:r>
          </w:p>
          <w:p w:rsidR="00982DD8" w:rsidRPr="005F4F6F" w:rsidRDefault="00B81A5C" w:rsidP="00B81A5C">
            <w:pPr>
              <w:tabs>
                <w:tab w:val="left" w:pos="1184"/>
              </w:tabs>
              <w:rPr>
                <w:rFonts w:ascii="Arial Narrow" w:hAnsi="Arial Narrow"/>
                <w:sz w:val="22"/>
                <w:szCs w:val="22"/>
              </w:rPr>
            </w:pPr>
            <w:r w:rsidRPr="005F4F6F">
              <w:rPr>
                <w:rFonts w:ascii="Arial Narrow" w:hAnsi="Arial Narrow"/>
                <w:sz w:val="22"/>
                <w:szCs w:val="22"/>
              </w:rPr>
              <w:t>Tea</w:t>
            </w:r>
            <w:r w:rsidR="00C54DCC" w:rsidRPr="005F4F6F">
              <w:rPr>
                <w:rFonts w:ascii="Arial Narrow" w:hAnsi="Arial Narrow"/>
                <w:sz w:val="22"/>
                <w:szCs w:val="22"/>
              </w:rPr>
              <w:t>cher will</w:t>
            </w:r>
            <w:r w:rsidRPr="005F4F6F">
              <w:rPr>
                <w:rFonts w:ascii="Arial Narrow" w:hAnsi="Arial Narrow"/>
                <w:sz w:val="22"/>
                <w:szCs w:val="22"/>
              </w:rPr>
              <w:t xml:space="preserve"> </w:t>
            </w:r>
            <w:r w:rsidR="00C54DCC" w:rsidRPr="005F4F6F">
              <w:rPr>
                <w:rFonts w:ascii="Arial Narrow" w:hAnsi="Arial Narrow"/>
                <w:sz w:val="22"/>
                <w:szCs w:val="22"/>
              </w:rPr>
              <w:t>le</w:t>
            </w:r>
            <w:r w:rsidR="00C54DCC" w:rsidRPr="005F4F6F">
              <w:rPr>
                <w:rFonts w:ascii="Arial Narrow" w:hAnsi="Arial Narrow"/>
                <w:sz w:val="22"/>
                <w:szCs w:val="22"/>
                <w:lang w:val="en-GB"/>
              </w:rPr>
              <w:t xml:space="preserve">ad students through the attached exploratory lesson on the development of gender stereotypes (see attached lesson activity). </w:t>
            </w:r>
          </w:p>
        </w:tc>
        <w:tc>
          <w:tcPr>
            <w:tcW w:w="117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C54DCC">
        <w:trPr>
          <w:trHeight w:val="773"/>
        </w:trPr>
        <w:tc>
          <w:tcPr>
            <w:tcW w:w="648" w:type="dxa"/>
            <w:vAlign w:val="center"/>
          </w:tcPr>
          <w:p w:rsidR="00DC16BE" w:rsidRDefault="00DC16BE">
            <w:pPr>
              <w:jc w:val="center"/>
              <w:rPr>
                <w:rFonts w:ascii="Arial Narrow" w:hAnsi="Arial Narrow"/>
                <w:sz w:val="18"/>
              </w:rPr>
            </w:pPr>
          </w:p>
        </w:tc>
        <w:tc>
          <w:tcPr>
            <w:tcW w:w="9090" w:type="dxa"/>
            <w:gridSpan w:val="2"/>
          </w:tcPr>
          <w:p w:rsidR="00DC16BE" w:rsidRPr="005F4F6F" w:rsidRDefault="00DC16BE">
            <w:pPr>
              <w:rPr>
                <w:rFonts w:ascii="Arial Narrow" w:hAnsi="Arial Narrow"/>
                <w:sz w:val="22"/>
                <w:szCs w:val="22"/>
              </w:rPr>
            </w:pPr>
            <w:r w:rsidRPr="005F4F6F">
              <w:rPr>
                <w:rFonts w:ascii="Arial Narrow" w:hAnsi="Arial Narrow"/>
                <w:b/>
                <w:sz w:val="22"/>
                <w:szCs w:val="22"/>
              </w:rPr>
              <w:t>Explore/Explain:</w:t>
            </w:r>
            <w:r w:rsidRPr="005F4F6F">
              <w:rPr>
                <w:rFonts w:ascii="Arial Narrow" w:hAnsi="Arial Narrow"/>
                <w:sz w:val="22"/>
                <w:szCs w:val="22"/>
              </w:rPr>
              <w:t xml:space="preserve"> </w:t>
            </w:r>
            <w:r w:rsidRPr="005F4F6F">
              <w:rPr>
                <w:rFonts w:ascii="Arial Narrow" w:hAnsi="Arial Narrow"/>
                <w:i/>
                <w:sz w:val="22"/>
                <w:szCs w:val="22"/>
              </w:rPr>
              <w:t>(Explicit teaching/”I do”/modeling/teacher led</w:t>
            </w:r>
            <w:r w:rsidR="001F65E6" w:rsidRPr="005F4F6F">
              <w:rPr>
                <w:rFonts w:ascii="Arial Narrow" w:hAnsi="Arial Narrow"/>
                <w:i/>
                <w:sz w:val="22"/>
                <w:szCs w:val="22"/>
              </w:rPr>
              <w:t>.</w:t>
            </w:r>
            <w:r w:rsidRPr="005F4F6F">
              <w:rPr>
                <w:rFonts w:ascii="Arial Narrow" w:hAnsi="Arial Narrow"/>
                <w:i/>
                <w:sz w:val="22"/>
                <w:szCs w:val="22"/>
              </w:rPr>
              <w:t>)</w:t>
            </w:r>
          </w:p>
          <w:p w:rsidR="00DC16BE" w:rsidRPr="005F4F6F" w:rsidRDefault="00C54DCC" w:rsidP="00C54DCC">
            <w:pPr>
              <w:tabs>
                <w:tab w:val="left" w:pos="284"/>
              </w:tabs>
              <w:rPr>
                <w:rFonts w:ascii="Arial Narrow" w:hAnsi="Arial Narrow"/>
                <w:sz w:val="22"/>
                <w:szCs w:val="22"/>
              </w:rPr>
            </w:pPr>
            <w:r w:rsidRPr="005F4F6F">
              <w:rPr>
                <w:rFonts w:ascii="Arial Narrow" w:hAnsi="Arial Narrow"/>
                <w:sz w:val="22"/>
                <w:szCs w:val="22"/>
              </w:rPr>
              <w:t>Te</w:t>
            </w:r>
            <w:proofErr w:type="spellStart"/>
            <w:r w:rsidRPr="005F4F6F">
              <w:rPr>
                <w:rFonts w:ascii="Arial Narrow" w:hAnsi="Arial Narrow"/>
                <w:sz w:val="22"/>
                <w:szCs w:val="22"/>
                <w:lang w:val="en-GB"/>
              </w:rPr>
              <w:t>acher</w:t>
            </w:r>
            <w:proofErr w:type="spellEnd"/>
            <w:r w:rsidRPr="005F4F6F">
              <w:rPr>
                <w:rFonts w:ascii="Arial Narrow" w:hAnsi="Arial Narrow"/>
                <w:sz w:val="22"/>
                <w:szCs w:val="22"/>
                <w:lang w:val="en-GB"/>
              </w:rPr>
              <w:t xml:space="preserve"> will transition from the activity to a PP slide for students to take notes on sex, gender and gender stereotypes. (</w:t>
            </w:r>
            <w:proofErr w:type="gramStart"/>
            <w:r w:rsidRPr="005F4F6F">
              <w:rPr>
                <w:rFonts w:ascii="Arial Narrow" w:hAnsi="Arial Narrow"/>
                <w:sz w:val="22"/>
                <w:szCs w:val="22"/>
                <w:lang w:val="en-GB"/>
              </w:rPr>
              <w:t>see</w:t>
            </w:r>
            <w:proofErr w:type="gramEnd"/>
            <w:r w:rsidRPr="005F4F6F">
              <w:rPr>
                <w:rFonts w:ascii="Arial Narrow" w:hAnsi="Arial Narrow"/>
                <w:sz w:val="22"/>
                <w:szCs w:val="22"/>
                <w:lang w:val="en-GB"/>
              </w:rPr>
              <w:t xml:space="preserve"> attached slides). </w:t>
            </w:r>
          </w:p>
        </w:tc>
        <w:tc>
          <w:tcPr>
            <w:tcW w:w="1170" w:type="dxa"/>
          </w:tcPr>
          <w:p w:rsidR="00DC16BE" w:rsidRDefault="00DC16BE" w:rsidP="00DC16BE">
            <w:pPr>
              <w:numPr>
                <w:ilvl w:val="0"/>
                <w:numId w:val="3"/>
              </w:numPr>
              <w:rPr>
                <w:rFonts w:ascii="Arial Narrow" w:hAnsi="Arial Narrow"/>
                <w:sz w:val="18"/>
              </w:rPr>
            </w:pP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5F4F6F" w:rsidRDefault="00982DD8">
            <w:pPr>
              <w:rPr>
                <w:rFonts w:ascii="Arial Narrow" w:hAnsi="Arial Narrow"/>
                <w:sz w:val="22"/>
                <w:szCs w:val="22"/>
              </w:rPr>
            </w:pPr>
            <w:r w:rsidRPr="005F4F6F">
              <w:rPr>
                <w:rFonts w:ascii="Arial Narrow" w:hAnsi="Arial Narrow"/>
                <w:b/>
                <w:sz w:val="22"/>
                <w:szCs w:val="22"/>
              </w:rPr>
              <w:t>Practice as Class</w:t>
            </w:r>
            <w:r w:rsidR="00864409" w:rsidRPr="005F4F6F">
              <w:rPr>
                <w:rFonts w:ascii="Arial Narrow" w:hAnsi="Arial Narrow"/>
                <w:b/>
                <w:sz w:val="22"/>
                <w:szCs w:val="22"/>
              </w:rPr>
              <w:t xml:space="preserve">: </w:t>
            </w:r>
            <w:r w:rsidR="00864409" w:rsidRPr="005F4F6F">
              <w:rPr>
                <w:rFonts w:ascii="Arial Narrow" w:hAnsi="Arial Narrow"/>
                <w:sz w:val="22"/>
                <w:szCs w:val="22"/>
              </w:rPr>
              <w:t>(</w:t>
            </w:r>
            <w:r w:rsidR="00DC16BE" w:rsidRPr="005F4F6F">
              <w:rPr>
                <w:rFonts w:ascii="Arial Narrow" w:hAnsi="Arial Narrow"/>
                <w:sz w:val="22"/>
                <w:szCs w:val="22"/>
              </w:rPr>
              <w:t>”</w:t>
            </w:r>
            <w:r w:rsidR="00864409" w:rsidRPr="005F4F6F">
              <w:rPr>
                <w:rFonts w:ascii="Arial Narrow" w:hAnsi="Arial Narrow"/>
                <w:sz w:val="22"/>
                <w:szCs w:val="22"/>
              </w:rPr>
              <w:t>W</w:t>
            </w:r>
            <w:r w:rsidR="00DC16BE" w:rsidRPr="005F4F6F">
              <w:rPr>
                <w:rFonts w:ascii="Arial Narrow" w:hAnsi="Arial Narrow"/>
                <w:sz w:val="22"/>
                <w:szCs w:val="22"/>
              </w:rPr>
              <w:t>e do”/guided practice/teacher involved</w:t>
            </w:r>
            <w:r w:rsidR="00864409" w:rsidRPr="005F4F6F">
              <w:rPr>
                <w:rFonts w:ascii="Arial Narrow" w:hAnsi="Arial Narrow"/>
                <w:sz w:val="22"/>
                <w:szCs w:val="22"/>
              </w:rPr>
              <w:t>.)</w:t>
            </w:r>
          </w:p>
          <w:p w:rsidR="00982DD8" w:rsidRPr="005F4F6F" w:rsidRDefault="00C54DCC" w:rsidP="00B81A5C">
            <w:pPr>
              <w:tabs>
                <w:tab w:val="left" w:pos="284"/>
              </w:tabs>
              <w:rPr>
                <w:rFonts w:ascii="Arial Narrow" w:hAnsi="Arial Narrow"/>
                <w:sz w:val="22"/>
                <w:szCs w:val="22"/>
              </w:rPr>
            </w:pPr>
            <w:r w:rsidRPr="005F4F6F">
              <w:rPr>
                <w:rFonts w:ascii="Arial Narrow" w:hAnsi="Arial Narrow"/>
                <w:sz w:val="22"/>
                <w:szCs w:val="22"/>
              </w:rPr>
              <w:t xml:space="preserve">Covered in </w:t>
            </w:r>
            <w:proofErr w:type="spellStart"/>
            <w:r w:rsidRPr="005F4F6F">
              <w:rPr>
                <w:rFonts w:ascii="Arial Narrow" w:hAnsi="Arial Narrow"/>
                <w:sz w:val="22"/>
                <w:szCs w:val="22"/>
              </w:rPr>
              <w:t>explor</w:t>
            </w:r>
            <w:r w:rsidRPr="005F4F6F">
              <w:rPr>
                <w:rFonts w:ascii="Arial Narrow" w:hAnsi="Arial Narrow"/>
                <w:sz w:val="22"/>
                <w:szCs w:val="22"/>
                <w:lang w:val="en-GB"/>
              </w:rPr>
              <w:t>ation</w:t>
            </w:r>
            <w:proofErr w:type="spellEnd"/>
            <w:r w:rsidRPr="005F4F6F">
              <w:rPr>
                <w:rFonts w:ascii="Arial Narrow" w:hAnsi="Arial Narrow"/>
                <w:sz w:val="22"/>
                <w:szCs w:val="22"/>
                <w:lang w:val="en-GB"/>
              </w:rPr>
              <w:t xml:space="preserve"> activity. </w:t>
            </w:r>
          </w:p>
        </w:tc>
        <w:tc>
          <w:tcPr>
            <w:tcW w:w="1170" w:type="dxa"/>
          </w:tcPr>
          <w:p w:rsidR="009420A4" w:rsidRDefault="009420A4" w:rsidP="009420A4">
            <w:pPr>
              <w:ind w:left="360"/>
              <w:rPr>
                <w:rFonts w:ascii="Arial Narrow" w:hAnsi="Arial Narrow"/>
                <w:sz w:val="16"/>
                <w:szCs w:val="16"/>
              </w:rPr>
            </w:pPr>
          </w:p>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5F4F6F" w:rsidRDefault="00982DD8">
            <w:pPr>
              <w:rPr>
                <w:rFonts w:ascii="Arial Narrow" w:hAnsi="Arial Narrow"/>
                <w:b/>
                <w:sz w:val="22"/>
                <w:szCs w:val="22"/>
              </w:rPr>
            </w:pPr>
            <w:r w:rsidRPr="005F4F6F">
              <w:rPr>
                <w:rFonts w:ascii="Arial Narrow" w:hAnsi="Arial Narrow"/>
                <w:b/>
                <w:sz w:val="22"/>
                <w:szCs w:val="22"/>
              </w:rPr>
              <w:t xml:space="preserve">Practice as </w:t>
            </w:r>
            <w:r w:rsidR="00864409" w:rsidRPr="005F4F6F">
              <w:rPr>
                <w:rFonts w:ascii="Arial Narrow" w:hAnsi="Arial Narrow"/>
                <w:b/>
                <w:sz w:val="22"/>
                <w:szCs w:val="22"/>
              </w:rPr>
              <w:t>Pairs/</w:t>
            </w:r>
            <w:r w:rsidRPr="005F4F6F">
              <w:rPr>
                <w:rFonts w:ascii="Arial Narrow" w:hAnsi="Arial Narrow"/>
                <w:b/>
                <w:sz w:val="22"/>
                <w:szCs w:val="22"/>
              </w:rPr>
              <w:t xml:space="preserve">Groups: </w:t>
            </w:r>
            <w:r w:rsidR="00864409" w:rsidRPr="005F4F6F">
              <w:rPr>
                <w:rFonts w:ascii="Arial Narrow" w:hAnsi="Arial Narrow"/>
                <w:b/>
                <w:sz w:val="22"/>
                <w:szCs w:val="22"/>
              </w:rPr>
              <w:t xml:space="preserve"> </w:t>
            </w:r>
            <w:r w:rsidR="00864409" w:rsidRPr="005F4F6F">
              <w:rPr>
                <w:rFonts w:ascii="Arial Narrow" w:hAnsi="Arial Narrow"/>
                <w:i/>
                <w:sz w:val="22"/>
                <w:szCs w:val="22"/>
              </w:rPr>
              <w:t>(“You do”/teacher monitors and facilitates.)</w:t>
            </w:r>
          </w:p>
          <w:p w:rsidR="00982DD8" w:rsidRPr="005F4F6F" w:rsidRDefault="00C54DCC" w:rsidP="00C54DCC">
            <w:pPr>
              <w:tabs>
                <w:tab w:val="left" w:pos="284"/>
              </w:tabs>
              <w:rPr>
                <w:rFonts w:ascii="Arial Narrow" w:hAnsi="Arial Narrow"/>
                <w:sz w:val="22"/>
                <w:szCs w:val="22"/>
              </w:rPr>
            </w:pPr>
            <w:r w:rsidRPr="005F4F6F">
              <w:rPr>
                <w:rFonts w:ascii="Arial Narrow" w:hAnsi="Arial Narrow"/>
                <w:sz w:val="22"/>
                <w:szCs w:val="22"/>
              </w:rPr>
              <w:t xml:space="preserve">Covered in </w:t>
            </w:r>
            <w:proofErr w:type="spellStart"/>
            <w:r w:rsidRPr="005F4F6F">
              <w:rPr>
                <w:rFonts w:ascii="Arial Narrow" w:hAnsi="Arial Narrow"/>
                <w:sz w:val="22"/>
                <w:szCs w:val="22"/>
              </w:rPr>
              <w:t>explor</w:t>
            </w:r>
            <w:r w:rsidRPr="005F4F6F">
              <w:rPr>
                <w:rFonts w:ascii="Arial Narrow" w:hAnsi="Arial Narrow"/>
                <w:sz w:val="22"/>
                <w:szCs w:val="22"/>
                <w:lang w:val="en-GB"/>
              </w:rPr>
              <w:t>ation</w:t>
            </w:r>
            <w:proofErr w:type="spellEnd"/>
            <w:r w:rsidRPr="005F4F6F">
              <w:rPr>
                <w:rFonts w:ascii="Arial Narrow" w:hAnsi="Arial Narrow"/>
                <w:sz w:val="22"/>
                <w:szCs w:val="22"/>
                <w:lang w:val="en-GB"/>
              </w:rPr>
              <w:t xml:space="preserve">. </w:t>
            </w:r>
          </w:p>
        </w:tc>
        <w:tc>
          <w:tcPr>
            <w:tcW w:w="1170" w:type="dxa"/>
          </w:tcPr>
          <w:p w:rsidR="009420A4" w:rsidRPr="001F65E6" w:rsidRDefault="009420A4" w:rsidP="00B81A5C">
            <w:pPr>
              <w:ind w:left="360"/>
              <w:rPr>
                <w:rFonts w:ascii="Arial Narrow" w:hAnsi="Arial Narrow"/>
                <w:sz w:val="16"/>
                <w:szCs w:val="16"/>
              </w:rPr>
            </w:pP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5F4F6F" w:rsidRDefault="00982DD8">
            <w:pPr>
              <w:rPr>
                <w:rFonts w:ascii="Arial Narrow" w:hAnsi="Arial Narrow"/>
                <w:sz w:val="22"/>
                <w:szCs w:val="22"/>
              </w:rPr>
            </w:pPr>
            <w:r w:rsidRPr="005F4F6F">
              <w:rPr>
                <w:rFonts w:ascii="Arial Narrow" w:hAnsi="Arial Narrow"/>
                <w:b/>
                <w:sz w:val="22"/>
                <w:szCs w:val="22"/>
              </w:rPr>
              <w:t>Practice Alone</w:t>
            </w:r>
            <w:r w:rsidRPr="005F4F6F">
              <w:rPr>
                <w:rFonts w:ascii="Arial Narrow" w:hAnsi="Arial Narrow"/>
                <w:sz w:val="22"/>
                <w:szCs w:val="22"/>
              </w:rPr>
              <w:t>:</w:t>
            </w:r>
            <w:r w:rsidR="00864409" w:rsidRPr="005F4F6F">
              <w:rPr>
                <w:rFonts w:ascii="Arial Narrow" w:hAnsi="Arial Narrow"/>
                <w:sz w:val="22"/>
                <w:szCs w:val="22"/>
              </w:rPr>
              <w:t xml:space="preserve"> </w:t>
            </w:r>
            <w:r w:rsidR="00864409" w:rsidRPr="005F4F6F">
              <w:rPr>
                <w:rFonts w:ascii="Arial Narrow" w:hAnsi="Arial Narrow"/>
                <w:i/>
                <w:sz w:val="22"/>
                <w:szCs w:val="22"/>
              </w:rPr>
              <w:t>(“You do”/teacher monitors and facilitates</w:t>
            </w:r>
            <w:r w:rsidR="001F65E6" w:rsidRPr="005F4F6F">
              <w:rPr>
                <w:rFonts w:ascii="Arial Narrow" w:hAnsi="Arial Narrow"/>
                <w:i/>
                <w:sz w:val="22"/>
                <w:szCs w:val="22"/>
              </w:rPr>
              <w:t>.</w:t>
            </w:r>
            <w:r w:rsidR="00864409" w:rsidRPr="005F4F6F">
              <w:rPr>
                <w:rFonts w:ascii="Arial Narrow" w:hAnsi="Arial Narrow"/>
                <w:i/>
                <w:sz w:val="22"/>
                <w:szCs w:val="22"/>
              </w:rPr>
              <w:t>)</w:t>
            </w:r>
            <w:r w:rsidRPr="005F4F6F">
              <w:rPr>
                <w:rFonts w:ascii="Arial Narrow" w:hAnsi="Arial Narrow"/>
                <w:sz w:val="22"/>
                <w:szCs w:val="22"/>
              </w:rPr>
              <w:t xml:space="preserve"> </w:t>
            </w:r>
          </w:p>
          <w:p w:rsidR="00982DD8" w:rsidRPr="005F4F6F" w:rsidRDefault="00C54DCC" w:rsidP="005F4F6F">
            <w:pPr>
              <w:rPr>
                <w:rFonts w:ascii="Arial Narrow" w:hAnsi="Arial Narrow"/>
                <w:sz w:val="22"/>
                <w:szCs w:val="22"/>
              </w:rPr>
            </w:pPr>
            <w:proofErr w:type="spellStart"/>
            <w:r w:rsidRPr="005F4F6F">
              <w:rPr>
                <w:rFonts w:ascii="Arial Narrow" w:hAnsi="Arial Narrow"/>
                <w:sz w:val="22"/>
                <w:szCs w:val="22"/>
              </w:rPr>
              <w:t>Journ</w:t>
            </w:r>
            <w:proofErr w:type="spellEnd"/>
            <w:r w:rsidRPr="005F4F6F">
              <w:rPr>
                <w:rFonts w:ascii="Arial Narrow" w:hAnsi="Arial Narrow"/>
                <w:sz w:val="22"/>
                <w:szCs w:val="22"/>
                <w:lang w:val="en-GB"/>
              </w:rPr>
              <w:t>al reflection from exploration lesson</w:t>
            </w:r>
            <w:r w:rsidR="005F4F6F" w:rsidRPr="005F4F6F">
              <w:rPr>
                <w:rFonts w:ascii="Arial Narrow" w:hAnsi="Arial Narrow"/>
                <w:sz w:val="22"/>
                <w:szCs w:val="22"/>
                <w:lang w:val="en-GB"/>
              </w:rPr>
              <w:t xml:space="preserve"> + </w:t>
            </w:r>
            <w:r w:rsidR="005F4F6F">
              <w:rPr>
                <w:rFonts w:ascii="Arial Narrow" w:hAnsi="Arial Narrow"/>
                <w:sz w:val="22"/>
                <w:szCs w:val="22"/>
                <w:lang w:val="en-GB"/>
              </w:rPr>
              <w:t xml:space="preserve">exit ticket. </w:t>
            </w:r>
            <w:r w:rsidR="005F4F6F" w:rsidRPr="005F4F6F">
              <w:rPr>
                <w:rFonts w:ascii="Arial Narrow" w:hAnsi="Arial Narrow"/>
                <w:sz w:val="22"/>
                <w:szCs w:val="22"/>
                <w:lang w:val="en-GB"/>
              </w:rPr>
              <w:t xml:space="preserve"> </w:t>
            </w:r>
          </w:p>
        </w:tc>
        <w:tc>
          <w:tcPr>
            <w:tcW w:w="1170" w:type="dxa"/>
          </w:tcPr>
          <w:p w:rsidR="009420A4" w:rsidRPr="001F65E6" w:rsidRDefault="009420A4" w:rsidP="00C54DCC">
            <w:pPr>
              <w:numPr>
                <w:ilvl w:val="0"/>
                <w:numId w:val="3"/>
              </w:numPr>
              <w:rPr>
                <w:rFonts w:ascii="Arial Narrow" w:hAnsi="Arial Narrow"/>
                <w:sz w:val="16"/>
                <w:szCs w:val="16"/>
              </w:rPr>
            </w:pP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5F4F6F" w:rsidRDefault="00982DD8">
            <w:pPr>
              <w:rPr>
                <w:rFonts w:ascii="Arial Narrow" w:hAnsi="Arial Narrow"/>
                <w:i/>
                <w:sz w:val="22"/>
                <w:szCs w:val="22"/>
              </w:rPr>
            </w:pPr>
            <w:r w:rsidRPr="005F4F6F">
              <w:rPr>
                <w:rFonts w:ascii="Arial Narrow" w:hAnsi="Arial Narrow"/>
                <w:b/>
                <w:sz w:val="22"/>
                <w:szCs w:val="22"/>
              </w:rPr>
              <w:t>Evaluate Understanding</w:t>
            </w:r>
            <w:r w:rsidR="00864409" w:rsidRPr="005F4F6F">
              <w:rPr>
                <w:rFonts w:ascii="Arial Narrow" w:hAnsi="Arial Narrow"/>
                <w:b/>
                <w:sz w:val="22"/>
                <w:szCs w:val="22"/>
              </w:rPr>
              <w:t>/Assessment</w:t>
            </w:r>
            <w:r w:rsidRPr="005F4F6F">
              <w:rPr>
                <w:rFonts w:ascii="Arial Narrow" w:hAnsi="Arial Narrow"/>
                <w:b/>
                <w:sz w:val="22"/>
                <w:szCs w:val="22"/>
              </w:rPr>
              <w:t>:</w:t>
            </w:r>
            <w:r w:rsidR="00864409" w:rsidRPr="005F4F6F">
              <w:rPr>
                <w:rFonts w:ascii="Arial Narrow" w:hAnsi="Arial Narrow"/>
                <w:sz w:val="22"/>
                <w:szCs w:val="22"/>
              </w:rPr>
              <w:t xml:space="preserve"> </w:t>
            </w:r>
            <w:r w:rsidR="00864409" w:rsidRPr="005F4F6F">
              <w:rPr>
                <w:rFonts w:ascii="Arial Narrow" w:hAnsi="Arial Narrow"/>
                <w:i/>
                <w:sz w:val="22"/>
                <w:szCs w:val="22"/>
              </w:rPr>
              <w:t>(How will I know if students have achieved today’s objective?)</w:t>
            </w:r>
            <w:r w:rsidRPr="005F4F6F">
              <w:rPr>
                <w:rFonts w:ascii="Arial Narrow" w:hAnsi="Arial Narrow"/>
                <w:i/>
                <w:sz w:val="22"/>
                <w:szCs w:val="22"/>
              </w:rPr>
              <w:t xml:space="preserve"> </w:t>
            </w:r>
          </w:p>
          <w:p w:rsidR="00982DD8" w:rsidRPr="005F4F6F" w:rsidRDefault="005F4F6F" w:rsidP="00B4599A">
            <w:pPr>
              <w:rPr>
                <w:rFonts w:ascii="Arial Narrow" w:hAnsi="Arial Narrow"/>
                <w:sz w:val="22"/>
                <w:szCs w:val="22"/>
              </w:rPr>
            </w:pPr>
            <w:r>
              <w:rPr>
                <w:rFonts w:ascii="Arial Narrow" w:hAnsi="Arial Narrow"/>
                <w:sz w:val="22"/>
                <w:szCs w:val="22"/>
              </w:rPr>
              <w:t xml:space="preserve">Exit ticket (see </w:t>
            </w:r>
            <w:r w:rsidRPr="00C54DCC">
              <w:rPr>
                <w:rFonts w:ascii="Arial Narrow" w:hAnsi="Arial Narrow"/>
                <w:lang w:val="en-GB"/>
              </w:rPr>
              <w:t>a</w:t>
            </w:r>
            <w:r>
              <w:rPr>
                <w:rFonts w:ascii="Arial Narrow" w:hAnsi="Arial Narrow"/>
                <w:lang w:val="en-GB"/>
              </w:rPr>
              <w:t>tt</w:t>
            </w:r>
            <w:r w:rsidRPr="00C54DCC">
              <w:rPr>
                <w:rFonts w:ascii="Arial Narrow" w:hAnsi="Arial Narrow"/>
                <w:lang w:val="en-GB"/>
              </w:rPr>
              <w:t>a</w:t>
            </w:r>
            <w:r>
              <w:rPr>
                <w:rFonts w:ascii="Arial Narrow" w:hAnsi="Arial Narrow"/>
                <w:lang w:val="en-GB"/>
              </w:rPr>
              <w:t xml:space="preserve">ched). </w:t>
            </w:r>
          </w:p>
        </w:tc>
        <w:tc>
          <w:tcPr>
            <w:tcW w:w="1170" w:type="dxa"/>
          </w:tcPr>
          <w:p w:rsidR="009420A4" w:rsidRPr="001F65E6" w:rsidRDefault="009420A4" w:rsidP="00C54DCC">
            <w:pPr>
              <w:numPr>
                <w:ilvl w:val="0"/>
                <w:numId w:val="3"/>
              </w:numPr>
              <w:rPr>
                <w:rFonts w:ascii="Arial Narrow" w:hAnsi="Arial Narrow"/>
                <w:sz w:val="16"/>
                <w:szCs w:val="16"/>
              </w:rPr>
            </w:pPr>
          </w:p>
        </w:tc>
      </w:tr>
      <w:tr w:rsidR="00982DD8" w:rsidTr="00C54DCC">
        <w:tc>
          <w:tcPr>
            <w:tcW w:w="648" w:type="dxa"/>
            <w:vAlign w:val="center"/>
          </w:tcPr>
          <w:p w:rsidR="00982DD8" w:rsidRDefault="00982DD8" w:rsidP="003A4D15">
            <w:pPr>
              <w:jc w:val="center"/>
              <w:rPr>
                <w:rFonts w:ascii="Arial Narrow" w:hAnsi="Arial Narrow"/>
                <w:sz w:val="18"/>
              </w:rPr>
            </w:pPr>
          </w:p>
        </w:tc>
        <w:tc>
          <w:tcPr>
            <w:tcW w:w="909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982DD8" w:rsidP="003A4D15">
            <w:pPr>
              <w:tabs>
                <w:tab w:val="left" w:pos="284"/>
              </w:tabs>
              <w:ind w:left="284"/>
              <w:rPr>
                <w:rFonts w:ascii="Arial Narrow" w:hAnsi="Arial Narrow"/>
                <w:sz w:val="18"/>
              </w:rPr>
            </w:pPr>
          </w:p>
        </w:tc>
        <w:tc>
          <w:tcPr>
            <w:tcW w:w="1170" w:type="dxa"/>
          </w:tcPr>
          <w:p w:rsidR="009420A4" w:rsidRPr="001F65E6" w:rsidRDefault="009420A4" w:rsidP="005F4F6F">
            <w:pPr>
              <w:numPr>
                <w:ilvl w:val="0"/>
                <w:numId w:val="3"/>
              </w:numPr>
              <w:rPr>
                <w:rFonts w:ascii="Arial Narrow" w:hAnsi="Arial Narrow"/>
                <w:sz w:val="16"/>
                <w:szCs w:val="16"/>
              </w:rPr>
            </w:pPr>
          </w:p>
        </w:tc>
      </w:tr>
      <w:tr w:rsidR="00982DD8" w:rsidTr="00C54DCC">
        <w:tc>
          <w:tcPr>
            <w:tcW w:w="648" w:type="dxa"/>
            <w:vAlign w:val="center"/>
          </w:tcPr>
          <w:p w:rsidR="00982DD8" w:rsidRDefault="00982DD8">
            <w:pPr>
              <w:jc w:val="center"/>
              <w:rPr>
                <w:rFonts w:ascii="Arial Narrow" w:hAnsi="Arial Narrow"/>
                <w:sz w:val="18"/>
              </w:rPr>
            </w:pPr>
          </w:p>
        </w:tc>
        <w:tc>
          <w:tcPr>
            <w:tcW w:w="909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3A4D15">
            <w:pPr>
              <w:tabs>
                <w:tab w:val="left" w:pos="284"/>
              </w:tabs>
              <w:ind w:left="284"/>
              <w:rPr>
                <w:rFonts w:ascii="Arial Narrow" w:hAnsi="Arial Narrow"/>
                <w:sz w:val="18"/>
              </w:rPr>
            </w:pPr>
          </w:p>
        </w:tc>
        <w:tc>
          <w:tcPr>
            <w:tcW w:w="1170" w:type="dxa"/>
          </w:tcPr>
          <w:p w:rsidR="00982DD8" w:rsidRPr="001F65E6" w:rsidRDefault="00982DD8" w:rsidP="00C54DCC">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5F4F6F">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5F4F6F" w:rsidRDefault="005F4F6F">
      <w:pPr>
        <w:rPr>
          <w:rFonts w:ascii="Arial Narrow" w:hAnsi="Arial Narrow"/>
        </w:rPr>
      </w:pPr>
    </w:p>
    <w:p w:rsidR="005F4F6F" w:rsidRDefault="005F4F6F">
      <w:pPr>
        <w:rPr>
          <w:rFonts w:ascii="Arial Narrow" w:hAnsi="Arial Narrow"/>
        </w:rPr>
      </w:pPr>
    </w:p>
    <w:p w:rsidR="005F4F6F" w:rsidRDefault="005F4F6F">
      <w:pPr>
        <w:rPr>
          <w:rFonts w:ascii="Arial Narrow" w:hAnsi="Arial Narrow"/>
        </w:rPr>
      </w:pPr>
    </w:p>
    <w:p w:rsidR="005F4F6F" w:rsidRDefault="005F4F6F">
      <w:pPr>
        <w:rPr>
          <w:rFonts w:ascii="Arial Narrow" w:hAnsi="Arial Narrow"/>
        </w:rPr>
      </w:pPr>
    </w:p>
    <w:p w:rsidR="005F4F6F" w:rsidRDefault="005F4F6F" w:rsidP="005F4F6F">
      <w:pPr>
        <w:rPr>
          <w:rFonts w:ascii="Arial Narrow" w:hAnsi="Arial Narrow"/>
        </w:rPr>
      </w:pPr>
    </w:p>
    <w:p w:rsidR="005F4F6F" w:rsidRPr="005F4F6F" w:rsidRDefault="005F4F6F" w:rsidP="005F4F6F">
      <w:pPr>
        <w:rPr>
          <w:rFonts w:ascii="Arial Narrow" w:hAnsi="Arial Narrow"/>
          <w:b/>
        </w:rPr>
      </w:pPr>
      <w:r w:rsidRPr="005F4F6F">
        <w:rPr>
          <w:rFonts w:ascii="Arial Narrow" w:hAnsi="Arial Narrow"/>
          <w:b/>
        </w:rPr>
        <w:t>N</w:t>
      </w:r>
      <w:proofErr w:type="spellStart"/>
      <w:r w:rsidRPr="005F4F6F">
        <w:rPr>
          <w:rFonts w:ascii="Arial Narrow" w:hAnsi="Arial Narrow"/>
          <w:b/>
          <w:lang w:val="en-GB"/>
        </w:rPr>
        <w:t>ame</w:t>
      </w:r>
      <w:proofErr w:type="spellEnd"/>
      <w:r w:rsidRPr="005F4F6F">
        <w:rPr>
          <w:rFonts w:ascii="Arial Narrow" w:hAnsi="Arial Narrow"/>
          <w:b/>
          <w:lang w:val="en-GB"/>
        </w:rPr>
        <w:t>: _______________________________                                                                           2.08 Exit Ticket</w:t>
      </w:r>
    </w:p>
    <w:p w:rsidR="005F4F6F" w:rsidRDefault="005F4F6F" w:rsidP="005F4F6F">
      <w:pPr>
        <w:rPr>
          <w:rFonts w:ascii="Arial Narrow" w:hAnsi="Arial Narrow"/>
          <w:b/>
        </w:rPr>
      </w:pPr>
    </w:p>
    <w:p w:rsidR="005F4F6F" w:rsidRDefault="005F4F6F" w:rsidP="005F4F6F">
      <w:pPr>
        <w:rPr>
          <w:rFonts w:ascii="Arial Narrow" w:hAnsi="Arial Narrow"/>
          <w:b/>
        </w:rPr>
      </w:pPr>
    </w:p>
    <w:p w:rsidR="005F4F6F" w:rsidRPr="005F4F6F" w:rsidRDefault="005F4F6F" w:rsidP="005F4F6F">
      <w:pPr>
        <w:rPr>
          <w:rFonts w:ascii="Arial Narrow" w:hAnsi="Arial Narrow"/>
          <w:b/>
          <w:lang w:val="en-GB"/>
        </w:rPr>
      </w:pPr>
      <w:r w:rsidRPr="005F4F6F">
        <w:rPr>
          <w:rFonts w:ascii="Arial Narrow" w:hAnsi="Arial Narrow"/>
          <w:b/>
        </w:rPr>
        <w:t>Describe e</w:t>
      </w:r>
      <w:proofErr w:type="spellStart"/>
      <w:r w:rsidRPr="005F4F6F">
        <w:rPr>
          <w:rFonts w:ascii="Arial Narrow" w:hAnsi="Arial Narrow"/>
          <w:b/>
          <w:lang w:val="en-GB"/>
        </w:rPr>
        <w:t>ach</w:t>
      </w:r>
      <w:proofErr w:type="spellEnd"/>
      <w:r w:rsidRPr="005F4F6F">
        <w:rPr>
          <w:rFonts w:ascii="Arial Narrow" w:hAnsi="Arial Narrow"/>
          <w:b/>
          <w:lang w:val="en-GB"/>
        </w:rPr>
        <w:t xml:space="preserve"> of the following terms:</w:t>
      </w:r>
    </w:p>
    <w:p w:rsidR="005F4F6F" w:rsidRPr="005F4F6F" w:rsidRDefault="005F4F6F" w:rsidP="005F4F6F">
      <w:pPr>
        <w:rPr>
          <w:rFonts w:ascii="Arial Narrow" w:hAnsi="Arial Narrow"/>
          <w:lang w:val="en-GB"/>
        </w:rPr>
      </w:pPr>
    </w:p>
    <w:p w:rsidR="00000000" w:rsidRPr="005F4F6F" w:rsidRDefault="0084542E" w:rsidP="005F4F6F">
      <w:pPr>
        <w:pStyle w:val="ListParagraph"/>
        <w:numPr>
          <w:ilvl w:val="0"/>
          <w:numId w:val="10"/>
        </w:numPr>
        <w:rPr>
          <w:rFonts w:ascii="Arial Narrow" w:hAnsi="Arial Narrow"/>
        </w:rPr>
      </w:pPr>
      <w:r w:rsidRPr="005F4F6F">
        <w:rPr>
          <w:rFonts w:ascii="Arial Narrow" w:hAnsi="Arial Narrow"/>
          <w:b/>
          <w:bCs/>
          <w:lang w:val="en-GB"/>
        </w:rPr>
        <w:t>Sex</w:t>
      </w:r>
      <w:r w:rsidRPr="005F4F6F">
        <w:rPr>
          <w:rFonts w:ascii="Arial Narrow" w:hAnsi="Arial Narrow"/>
          <w:lang w:val="en-GB"/>
        </w:rPr>
        <w:t xml:space="preserve"> </w:t>
      </w:r>
    </w:p>
    <w:p w:rsidR="005F4F6F" w:rsidRDefault="005F4F6F" w:rsidP="005F4F6F">
      <w:pPr>
        <w:pStyle w:val="ListParagraph"/>
        <w:rPr>
          <w:rFonts w:ascii="Arial Narrow" w:hAnsi="Arial Narrow"/>
        </w:rPr>
      </w:pPr>
    </w:p>
    <w:p w:rsidR="005F4F6F" w:rsidRPr="005F4F6F" w:rsidRDefault="005F4F6F" w:rsidP="005F4F6F">
      <w:pPr>
        <w:pStyle w:val="ListParagraph"/>
        <w:rPr>
          <w:rFonts w:ascii="Arial Narrow" w:hAnsi="Arial Narrow"/>
        </w:rPr>
      </w:pPr>
    </w:p>
    <w:p w:rsidR="00000000" w:rsidRPr="005F4F6F" w:rsidRDefault="0084542E" w:rsidP="005F4F6F">
      <w:pPr>
        <w:pStyle w:val="ListParagraph"/>
        <w:numPr>
          <w:ilvl w:val="0"/>
          <w:numId w:val="10"/>
        </w:numPr>
        <w:rPr>
          <w:rFonts w:ascii="Arial Narrow" w:hAnsi="Arial Narrow"/>
        </w:rPr>
      </w:pPr>
      <w:r w:rsidRPr="005F4F6F">
        <w:rPr>
          <w:rFonts w:ascii="Arial Narrow" w:hAnsi="Arial Narrow"/>
          <w:b/>
          <w:bCs/>
          <w:lang w:val="en-GB"/>
        </w:rPr>
        <w:t>Gender</w:t>
      </w:r>
      <w:r w:rsidRPr="005F4F6F">
        <w:rPr>
          <w:rFonts w:ascii="Arial Narrow" w:hAnsi="Arial Narrow"/>
          <w:lang w:val="en-GB"/>
        </w:rPr>
        <w:t xml:space="preserve"> </w:t>
      </w:r>
    </w:p>
    <w:p w:rsidR="005F4F6F" w:rsidRPr="005F4F6F" w:rsidRDefault="005F4F6F" w:rsidP="005F4F6F">
      <w:pPr>
        <w:pStyle w:val="ListParagraph"/>
        <w:rPr>
          <w:rFonts w:ascii="Arial Narrow" w:hAnsi="Arial Narrow"/>
        </w:rPr>
      </w:pPr>
    </w:p>
    <w:p w:rsidR="005F4F6F" w:rsidRPr="005F4F6F" w:rsidRDefault="005F4F6F" w:rsidP="005F4F6F">
      <w:pPr>
        <w:pStyle w:val="ListParagraph"/>
        <w:rPr>
          <w:rFonts w:ascii="Arial Narrow" w:hAnsi="Arial Narrow"/>
        </w:rPr>
      </w:pPr>
    </w:p>
    <w:p w:rsidR="00000000" w:rsidRPr="005F4F6F" w:rsidRDefault="0084542E" w:rsidP="005F4F6F">
      <w:pPr>
        <w:pStyle w:val="ListParagraph"/>
        <w:numPr>
          <w:ilvl w:val="0"/>
          <w:numId w:val="10"/>
        </w:numPr>
        <w:rPr>
          <w:rFonts w:ascii="Arial Narrow" w:hAnsi="Arial Narrow"/>
        </w:rPr>
      </w:pPr>
      <w:r w:rsidRPr="005F4F6F">
        <w:rPr>
          <w:rFonts w:ascii="Arial Narrow" w:hAnsi="Arial Narrow"/>
          <w:b/>
          <w:bCs/>
          <w:lang w:val="en-GB"/>
        </w:rPr>
        <w:t xml:space="preserve">Sex-role stereotypes </w:t>
      </w:r>
    </w:p>
    <w:p w:rsidR="005F4F6F" w:rsidRDefault="005F4F6F">
      <w:pPr>
        <w:rPr>
          <w:rFonts w:ascii="Arial Narrow" w:hAnsi="Arial Narrow"/>
        </w:rPr>
      </w:pPr>
    </w:p>
    <w:p w:rsidR="005F4F6F" w:rsidRDefault="005F4F6F">
      <w:pPr>
        <w:rPr>
          <w:rFonts w:ascii="Arial Narrow" w:hAnsi="Arial Narrow"/>
        </w:rPr>
      </w:pPr>
    </w:p>
    <w:p w:rsidR="005F4F6F" w:rsidRDefault="005F4F6F">
      <w:pPr>
        <w:rPr>
          <w:rFonts w:ascii="Arial Narrow" w:hAnsi="Arial Narrow"/>
          <w:b/>
          <w:lang w:val="en-GB"/>
        </w:rPr>
      </w:pPr>
      <w:r>
        <w:rPr>
          <w:rFonts w:ascii="Arial Narrow" w:hAnsi="Arial Narrow"/>
          <w:b/>
        </w:rPr>
        <w:t xml:space="preserve">In two well-developed </w:t>
      </w:r>
      <w:r w:rsidRPr="005F4F6F">
        <w:rPr>
          <w:rFonts w:ascii="Arial Narrow" w:hAnsi="Arial Narrow"/>
          <w:b/>
          <w:lang w:val="en-GB"/>
        </w:rPr>
        <w:t xml:space="preserve">paragraphs, analyze if </w:t>
      </w:r>
      <w:r w:rsidRPr="005F4F6F">
        <w:rPr>
          <w:rFonts w:ascii="Arial Narrow" w:hAnsi="Arial Narrow"/>
          <w:b/>
          <w:u w:val="single"/>
          <w:lang w:val="en-GB"/>
        </w:rPr>
        <w:t>children</w:t>
      </w:r>
      <w:r w:rsidRPr="005F4F6F">
        <w:rPr>
          <w:rFonts w:ascii="Arial Narrow" w:hAnsi="Arial Narrow"/>
          <w:b/>
          <w:lang w:val="en-GB"/>
        </w:rPr>
        <w:t xml:space="preserve"> (we will cover adolescents next week)</w:t>
      </w:r>
      <w:r>
        <w:rPr>
          <w:rFonts w:ascii="Arial Narrow" w:hAnsi="Arial Narrow"/>
          <w:lang w:val="en-GB"/>
        </w:rPr>
        <w:t xml:space="preserve"> </w:t>
      </w:r>
      <w:r w:rsidRPr="005F4F6F">
        <w:rPr>
          <w:rFonts w:ascii="Arial Narrow" w:hAnsi="Arial Narrow"/>
          <w:b/>
          <w:lang w:val="en-GB"/>
        </w:rPr>
        <w:t xml:space="preserve">develop their gender identity more from nature or from nurture. </w:t>
      </w:r>
      <w:r>
        <w:rPr>
          <w:rFonts w:ascii="Arial Narrow" w:hAnsi="Arial Narrow"/>
          <w:b/>
          <w:lang w:val="en-GB"/>
        </w:rPr>
        <w:t xml:space="preserve"> U</w:t>
      </w:r>
      <w:r w:rsidRPr="005F4F6F">
        <w:rPr>
          <w:rFonts w:ascii="Arial Narrow" w:hAnsi="Arial Narrow"/>
          <w:b/>
          <w:lang w:val="en-GB"/>
        </w:rPr>
        <w:t>se your background knowledge</w:t>
      </w:r>
      <w:r>
        <w:rPr>
          <w:rFonts w:ascii="Arial Narrow" w:hAnsi="Arial Narrow"/>
          <w:b/>
          <w:lang w:val="en-GB"/>
        </w:rPr>
        <w:t xml:space="preserve">, </w:t>
      </w:r>
      <w:r w:rsidRPr="005F4F6F">
        <w:rPr>
          <w:rFonts w:ascii="Arial Narrow" w:hAnsi="Arial Narrow"/>
          <w:b/>
          <w:lang w:val="en-GB"/>
        </w:rPr>
        <w:t>a</w:t>
      </w:r>
      <w:r>
        <w:rPr>
          <w:rFonts w:ascii="Arial Narrow" w:hAnsi="Arial Narrow"/>
          <w:b/>
          <w:lang w:val="en-GB"/>
        </w:rPr>
        <w:t>ctivities from cl</w:t>
      </w:r>
      <w:r w:rsidRPr="005F4F6F">
        <w:rPr>
          <w:rFonts w:ascii="Arial Narrow" w:hAnsi="Arial Narrow"/>
          <w:b/>
          <w:lang w:val="en-GB"/>
        </w:rPr>
        <w:t>a</w:t>
      </w:r>
      <w:r>
        <w:rPr>
          <w:rFonts w:ascii="Arial Narrow" w:hAnsi="Arial Narrow"/>
          <w:b/>
          <w:lang w:val="en-GB"/>
        </w:rPr>
        <w:t>ss, etc.</w:t>
      </w:r>
      <w:r w:rsidRPr="005F4F6F">
        <w:rPr>
          <w:rFonts w:ascii="Arial Narrow" w:hAnsi="Arial Narrow"/>
          <w:b/>
          <w:lang w:val="en-GB"/>
        </w:rPr>
        <w:t xml:space="preserve"> to support your claim. </w:t>
      </w:r>
    </w:p>
    <w:p w:rsidR="005F4F6F" w:rsidRDefault="005F4F6F">
      <w:pPr>
        <w:rPr>
          <w:rFonts w:ascii="Arial Narrow" w:hAnsi="Arial Narrow"/>
          <w:b/>
          <w:lang w:val="en-GB"/>
        </w:rPr>
      </w:pPr>
    </w:p>
    <w:p w:rsidR="005F4F6F" w:rsidRDefault="005F4F6F">
      <w:pPr>
        <w:rPr>
          <w:rFonts w:ascii="Arial Narrow" w:hAnsi="Arial Narrow"/>
          <w:b/>
          <w:lang w:val="en-G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4F6F" w:rsidRPr="005F4F6F" w:rsidRDefault="005F4F6F" w:rsidP="005F4F6F">
      <w:pPr>
        <w:rPr>
          <w:rFonts w:ascii="Arial Narrow" w:hAnsi="Arial Narrow"/>
          <w: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4F6F" w:rsidRPr="005F4F6F" w:rsidRDefault="005F4F6F" w:rsidP="005F4F6F">
      <w:pPr>
        <w:rPr>
          <w:rFonts w:ascii="Arial Narrow" w:hAnsi="Arial Narrow"/>
          <w: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4F6F" w:rsidRPr="005F4F6F" w:rsidRDefault="005F4F6F" w:rsidP="005F4F6F">
      <w:pPr>
        <w:rPr>
          <w:rFonts w:ascii="Arial Narrow" w:hAnsi="Arial Narrow"/>
          <w: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4F6F" w:rsidRPr="005F4F6F" w:rsidRDefault="005F4F6F" w:rsidP="005F4F6F">
      <w:pPr>
        <w:rPr>
          <w:rFonts w:ascii="Arial Narrow" w:hAnsi="Arial Narrow"/>
          <w: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4F6F" w:rsidRPr="005F4F6F" w:rsidRDefault="005F4F6F" w:rsidP="005F4F6F">
      <w:pPr>
        <w:rPr>
          <w:rFonts w:ascii="Arial Narrow" w:hAnsi="Arial Narrow"/>
          <w: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4F6F" w:rsidRPr="005F4F6F" w:rsidRDefault="005F4F6F">
      <w:pPr>
        <w:rPr>
          <w:rFonts w:ascii="Arial Narrow" w:hAnsi="Arial Narrow"/>
          <w:b/>
        </w:rPr>
      </w:pPr>
      <w:r>
        <w:rPr>
          <w:rFonts w:ascii="Arial Narrow" w:hAnsi="Arial Narrow"/>
          <w:b/>
          <w:lang w:val="en-GB"/>
        </w:rPr>
        <w:t>____________________________________________________________________________________________________________________________________________________________________________________________________</w:t>
      </w:r>
    </w:p>
    <w:sectPr w:rsidR="005F4F6F" w:rsidRPr="005F4F6F"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E80EB7"/>
    <w:multiLevelType w:val="hybridMultilevel"/>
    <w:tmpl w:val="25D83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44325E"/>
    <w:multiLevelType w:val="hybridMultilevel"/>
    <w:tmpl w:val="E0D293E2"/>
    <w:lvl w:ilvl="0" w:tplc="D7A80A38">
      <w:start w:val="1"/>
      <w:numFmt w:val="bullet"/>
      <w:lvlText w:val="•"/>
      <w:lvlJc w:val="left"/>
      <w:pPr>
        <w:tabs>
          <w:tab w:val="num" w:pos="720"/>
        </w:tabs>
        <w:ind w:left="720" w:hanging="360"/>
      </w:pPr>
      <w:rPr>
        <w:rFonts w:ascii="Arial" w:hAnsi="Arial" w:hint="default"/>
      </w:rPr>
    </w:lvl>
    <w:lvl w:ilvl="1" w:tplc="6554CA12">
      <w:start w:val="963"/>
      <w:numFmt w:val="bullet"/>
      <w:lvlText w:val="–"/>
      <w:lvlJc w:val="left"/>
      <w:pPr>
        <w:tabs>
          <w:tab w:val="num" w:pos="1440"/>
        </w:tabs>
        <w:ind w:left="1440" w:hanging="360"/>
      </w:pPr>
      <w:rPr>
        <w:rFonts w:ascii="Arial" w:hAnsi="Arial" w:hint="default"/>
      </w:rPr>
    </w:lvl>
    <w:lvl w:ilvl="2" w:tplc="D19CFF64" w:tentative="1">
      <w:start w:val="1"/>
      <w:numFmt w:val="bullet"/>
      <w:lvlText w:val="•"/>
      <w:lvlJc w:val="left"/>
      <w:pPr>
        <w:tabs>
          <w:tab w:val="num" w:pos="2160"/>
        </w:tabs>
        <w:ind w:left="2160" w:hanging="360"/>
      </w:pPr>
      <w:rPr>
        <w:rFonts w:ascii="Arial" w:hAnsi="Arial" w:hint="default"/>
      </w:rPr>
    </w:lvl>
    <w:lvl w:ilvl="3" w:tplc="3828A6F2" w:tentative="1">
      <w:start w:val="1"/>
      <w:numFmt w:val="bullet"/>
      <w:lvlText w:val="•"/>
      <w:lvlJc w:val="left"/>
      <w:pPr>
        <w:tabs>
          <w:tab w:val="num" w:pos="2880"/>
        </w:tabs>
        <w:ind w:left="2880" w:hanging="360"/>
      </w:pPr>
      <w:rPr>
        <w:rFonts w:ascii="Arial" w:hAnsi="Arial" w:hint="default"/>
      </w:rPr>
    </w:lvl>
    <w:lvl w:ilvl="4" w:tplc="1DD0135E" w:tentative="1">
      <w:start w:val="1"/>
      <w:numFmt w:val="bullet"/>
      <w:lvlText w:val="•"/>
      <w:lvlJc w:val="left"/>
      <w:pPr>
        <w:tabs>
          <w:tab w:val="num" w:pos="3600"/>
        </w:tabs>
        <w:ind w:left="3600" w:hanging="360"/>
      </w:pPr>
      <w:rPr>
        <w:rFonts w:ascii="Arial" w:hAnsi="Arial" w:hint="default"/>
      </w:rPr>
    </w:lvl>
    <w:lvl w:ilvl="5" w:tplc="55203C1C" w:tentative="1">
      <w:start w:val="1"/>
      <w:numFmt w:val="bullet"/>
      <w:lvlText w:val="•"/>
      <w:lvlJc w:val="left"/>
      <w:pPr>
        <w:tabs>
          <w:tab w:val="num" w:pos="4320"/>
        </w:tabs>
        <w:ind w:left="4320" w:hanging="360"/>
      </w:pPr>
      <w:rPr>
        <w:rFonts w:ascii="Arial" w:hAnsi="Arial" w:hint="default"/>
      </w:rPr>
    </w:lvl>
    <w:lvl w:ilvl="6" w:tplc="85B28D6C" w:tentative="1">
      <w:start w:val="1"/>
      <w:numFmt w:val="bullet"/>
      <w:lvlText w:val="•"/>
      <w:lvlJc w:val="left"/>
      <w:pPr>
        <w:tabs>
          <w:tab w:val="num" w:pos="5040"/>
        </w:tabs>
        <w:ind w:left="5040" w:hanging="360"/>
      </w:pPr>
      <w:rPr>
        <w:rFonts w:ascii="Arial" w:hAnsi="Arial" w:hint="default"/>
      </w:rPr>
    </w:lvl>
    <w:lvl w:ilvl="7" w:tplc="099056A4" w:tentative="1">
      <w:start w:val="1"/>
      <w:numFmt w:val="bullet"/>
      <w:lvlText w:val="•"/>
      <w:lvlJc w:val="left"/>
      <w:pPr>
        <w:tabs>
          <w:tab w:val="num" w:pos="5760"/>
        </w:tabs>
        <w:ind w:left="5760" w:hanging="360"/>
      </w:pPr>
      <w:rPr>
        <w:rFonts w:ascii="Arial" w:hAnsi="Arial" w:hint="default"/>
      </w:rPr>
    </w:lvl>
    <w:lvl w:ilvl="8" w:tplc="35B257CE" w:tentative="1">
      <w:start w:val="1"/>
      <w:numFmt w:val="bullet"/>
      <w:lvlText w:val="•"/>
      <w:lvlJc w:val="left"/>
      <w:pPr>
        <w:tabs>
          <w:tab w:val="num" w:pos="6480"/>
        </w:tabs>
        <w:ind w:left="6480" w:hanging="360"/>
      </w:pPr>
      <w:rPr>
        <w:rFonts w:ascii="Arial" w:hAnsi="Arial" w:hint="default"/>
      </w:rPr>
    </w:lvl>
  </w:abstractNum>
  <w:abstractNum w:abstractNumId="9">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2"/>
  </w:num>
  <w:num w:numId="6">
    <w:abstractNumId w:val="3"/>
  </w:num>
  <w:num w:numId="7">
    <w:abstractNumId w:val="4"/>
  </w:num>
  <w:num w:numId="8">
    <w:abstractNumId w:val="0"/>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B2173"/>
    <w:rsid w:val="001F65E6"/>
    <w:rsid w:val="002C182D"/>
    <w:rsid w:val="003A4D15"/>
    <w:rsid w:val="00410080"/>
    <w:rsid w:val="0046442D"/>
    <w:rsid w:val="00497A93"/>
    <w:rsid w:val="005A0F92"/>
    <w:rsid w:val="005D4C90"/>
    <w:rsid w:val="005F4F6F"/>
    <w:rsid w:val="00706224"/>
    <w:rsid w:val="0084542E"/>
    <w:rsid w:val="00864409"/>
    <w:rsid w:val="009420A4"/>
    <w:rsid w:val="00982DD8"/>
    <w:rsid w:val="00B34C7F"/>
    <w:rsid w:val="00B4599A"/>
    <w:rsid w:val="00B81A5C"/>
    <w:rsid w:val="00C54DCC"/>
    <w:rsid w:val="00D81971"/>
    <w:rsid w:val="00D979E1"/>
    <w:rsid w:val="00DC16BE"/>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5F4F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472768">
      <w:bodyDiv w:val="1"/>
      <w:marLeft w:val="0"/>
      <w:marRight w:val="0"/>
      <w:marTop w:val="0"/>
      <w:marBottom w:val="0"/>
      <w:divBdr>
        <w:top w:val="none" w:sz="0" w:space="0" w:color="auto"/>
        <w:left w:val="none" w:sz="0" w:space="0" w:color="auto"/>
        <w:bottom w:val="none" w:sz="0" w:space="0" w:color="auto"/>
        <w:right w:val="none" w:sz="0" w:space="0" w:color="auto"/>
      </w:divBdr>
      <w:divsChild>
        <w:div w:id="2090232041">
          <w:marLeft w:val="547"/>
          <w:marRight w:val="0"/>
          <w:marTop w:val="144"/>
          <w:marBottom w:val="0"/>
          <w:divBdr>
            <w:top w:val="none" w:sz="0" w:space="0" w:color="auto"/>
            <w:left w:val="none" w:sz="0" w:space="0" w:color="auto"/>
            <w:bottom w:val="none" w:sz="0" w:space="0" w:color="auto"/>
            <w:right w:val="none" w:sz="0" w:space="0" w:color="auto"/>
          </w:divBdr>
        </w:div>
        <w:div w:id="1494495038">
          <w:marLeft w:val="1166"/>
          <w:marRight w:val="0"/>
          <w:marTop w:val="125"/>
          <w:marBottom w:val="0"/>
          <w:divBdr>
            <w:top w:val="none" w:sz="0" w:space="0" w:color="auto"/>
            <w:left w:val="none" w:sz="0" w:space="0" w:color="auto"/>
            <w:bottom w:val="none" w:sz="0" w:space="0" w:color="auto"/>
            <w:right w:val="none" w:sz="0" w:space="0" w:color="auto"/>
          </w:divBdr>
        </w:div>
        <w:div w:id="2142838202">
          <w:marLeft w:val="547"/>
          <w:marRight w:val="0"/>
          <w:marTop w:val="144"/>
          <w:marBottom w:val="0"/>
          <w:divBdr>
            <w:top w:val="none" w:sz="0" w:space="0" w:color="auto"/>
            <w:left w:val="none" w:sz="0" w:space="0" w:color="auto"/>
            <w:bottom w:val="none" w:sz="0" w:space="0" w:color="auto"/>
            <w:right w:val="none" w:sz="0" w:space="0" w:color="auto"/>
          </w:divBdr>
        </w:div>
        <w:div w:id="99836190">
          <w:marLeft w:val="1166"/>
          <w:marRight w:val="0"/>
          <w:marTop w:val="125"/>
          <w:marBottom w:val="0"/>
          <w:divBdr>
            <w:top w:val="none" w:sz="0" w:space="0" w:color="auto"/>
            <w:left w:val="none" w:sz="0" w:space="0" w:color="auto"/>
            <w:bottom w:val="none" w:sz="0" w:space="0" w:color="auto"/>
            <w:right w:val="none" w:sz="0" w:space="0" w:color="auto"/>
          </w:divBdr>
        </w:div>
        <w:div w:id="1416367532">
          <w:marLeft w:val="547"/>
          <w:marRight w:val="0"/>
          <w:marTop w:val="144"/>
          <w:marBottom w:val="0"/>
          <w:divBdr>
            <w:top w:val="none" w:sz="0" w:space="0" w:color="auto"/>
            <w:left w:val="none" w:sz="0" w:space="0" w:color="auto"/>
            <w:bottom w:val="none" w:sz="0" w:space="0" w:color="auto"/>
            <w:right w:val="none" w:sz="0" w:space="0" w:color="auto"/>
          </w:divBdr>
        </w:div>
      </w:divsChild>
    </w:div>
    <w:div w:id="398939022">
      <w:bodyDiv w:val="1"/>
      <w:marLeft w:val="0"/>
      <w:marRight w:val="0"/>
      <w:marTop w:val="0"/>
      <w:marBottom w:val="0"/>
      <w:divBdr>
        <w:top w:val="none" w:sz="0" w:space="0" w:color="auto"/>
        <w:left w:val="none" w:sz="0" w:space="0" w:color="auto"/>
        <w:bottom w:val="none" w:sz="0" w:space="0" w:color="auto"/>
        <w:right w:val="none" w:sz="0" w:space="0" w:color="auto"/>
      </w:divBdr>
    </w:div>
    <w:div w:id="1253930923">
      <w:bodyDiv w:val="1"/>
      <w:marLeft w:val="0"/>
      <w:marRight w:val="0"/>
      <w:marTop w:val="0"/>
      <w:marBottom w:val="0"/>
      <w:divBdr>
        <w:top w:val="none" w:sz="0" w:space="0" w:color="auto"/>
        <w:left w:val="none" w:sz="0" w:space="0" w:color="auto"/>
        <w:bottom w:val="none" w:sz="0" w:space="0" w:color="auto"/>
        <w:right w:val="none" w:sz="0" w:space="0" w:color="auto"/>
      </w:divBdr>
      <w:divsChild>
        <w:div w:id="1769541343">
          <w:marLeft w:val="547"/>
          <w:marRight w:val="0"/>
          <w:marTop w:val="144"/>
          <w:marBottom w:val="0"/>
          <w:divBdr>
            <w:top w:val="none" w:sz="0" w:space="0" w:color="auto"/>
            <w:left w:val="none" w:sz="0" w:space="0" w:color="auto"/>
            <w:bottom w:val="none" w:sz="0" w:space="0" w:color="auto"/>
            <w:right w:val="none" w:sz="0" w:space="0" w:color="auto"/>
          </w:divBdr>
        </w:div>
        <w:div w:id="56829540">
          <w:marLeft w:val="1166"/>
          <w:marRight w:val="0"/>
          <w:marTop w:val="125"/>
          <w:marBottom w:val="0"/>
          <w:divBdr>
            <w:top w:val="none" w:sz="0" w:space="0" w:color="auto"/>
            <w:left w:val="none" w:sz="0" w:space="0" w:color="auto"/>
            <w:bottom w:val="none" w:sz="0" w:space="0" w:color="auto"/>
            <w:right w:val="none" w:sz="0" w:space="0" w:color="auto"/>
          </w:divBdr>
        </w:div>
        <w:div w:id="1449004748">
          <w:marLeft w:val="547"/>
          <w:marRight w:val="0"/>
          <w:marTop w:val="144"/>
          <w:marBottom w:val="0"/>
          <w:divBdr>
            <w:top w:val="none" w:sz="0" w:space="0" w:color="auto"/>
            <w:left w:val="none" w:sz="0" w:space="0" w:color="auto"/>
            <w:bottom w:val="none" w:sz="0" w:space="0" w:color="auto"/>
            <w:right w:val="none" w:sz="0" w:space="0" w:color="auto"/>
          </w:divBdr>
        </w:div>
        <w:div w:id="606279253">
          <w:marLeft w:val="1166"/>
          <w:marRight w:val="0"/>
          <w:marTop w:val="125"/>
          <w:marBottom w:val="0"/>
          <w:divBdr>
            <w:top w:val="none" w:sz="0" w:space="0" w:color="auto"/>
            <w:left w:val="none" w:sz="0" w:space="0" w:color="auto"/>
            <w:bottom w:val="none" w:sz="0" w:space="0" w:color="auto"/>
            <w:right w:val="none" w:sz="0" w:space="0" w:color="auto"/>
          </w:divBdr>
        </w:div>
        <w:div w:id="1050761110">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4</cp:revision>
  <cp:lastPrinted>2011-07-13T18:10:00Z</cp:lastPrinted>
  <dcterms:created xsi:type="dcterms:W3CDTF">2011-11-20T17:33:00Z</dcterms:created>
  <dcterms:modified xsi:type="dcterms:W3CDTF">2011-11-20T18:46:00Z</dcterms:modified>
</cp:coreProperties>
</file>